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0DBF" w14:textId="0FB9367C" w:rsidR="00012E3C" w:rsidRPr="003B1380" w:rsidRDefault="00D26E74">
      <w:pPr>
        <w:rPr>
          <w:rFonts w:cs="Arial"/>
        </w:rPr>
      </w:pP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719168" behindDoc="0" locked="0" layoutInCell="1" allowOverlap="1" wp14:anchorId="2D668651" wp14:editId="16E703C4">
            <wp:simplePos x="0" y="0"/>
            <wp:positionH relativeFrom="margin">
              <wp:align>left</wp:align>
            </wp:positionH>
            <wp:positionV relativeFrom="paragraph">
              <wp:posOffset>-321547</wp:posOffset>
            </wp:positionV>
            <wp:extent cx="911860" cy="914400"/>
            <wp:effectExtent l="0" t="0" r="254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708928" behindDoc="0" locked="0" layoutInCell="1" allowOverlap="1" wp14:anchorId="513BA6EB" wp14:editId="6582DFCB">
            <wp:simplePos x="0" y="0"/>
            <wp:positionH relativeFrom="column">
              <wp:posOffset>4229100</wp:posOffset>
            </wp:positionH>
            <wp:positionV relativeFrom="paragraph">
              <wp:posOffset>-261620</wp:posOffset>
            </wp:positionV>
            <wp:extent cx="1674495" cy="704215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D446F" w14:textId="77777777" w:rsidR="00012E3C" w:rsidRPr="003B1380" w:rsidRDefault="00012E3C">
      <w:pPr>
        <w:rPr>
          <w:rFonts w:cs="Arial"/>
        </w:rPr>
      </w:pPr>
    </w:p>
    <w:p w14:paraId="35C72D51" w14:textId="77777777" w:rsidR="00012E3C" w:rsidRPr="003B1380" w:rsidRDefault="00012E3C">
      <w:pPr>
        <w:rPr>
          <w:rFonts w:cs="Arial"/>
        </w:rPr>
      </w:pPr>
    </w:p>
    <w:p w14:paraId="22273848" w14:textId="679F3BA7" w:rsidR="00012E3C" w:rsidRPr="003B1380" w:rsidRDefault="00012E3C">
      <w:pPr>
        <w:rPr>
          <w:rFonts w:cs="Arial"/>
          <w:color w:val="0000FF"/>
        </w:rPr>
      </w:pPr>
    </w:p>
    <w:p w14:paraId="55A6D94D" w14:textId="77777777" w:rsidR="00012E3C" w:rsidRPr="003B1380" w:rsidRDefault="00012E3C">
      <w:pPr>
        <w:rPr>
          <w:rFonts w:cs="Arial"/>
          <w:color w:val="0000FF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136"/>
      </w:tblGrid>
      <w:tr w:rsidR="00012E3C" w:rsidRPr="003B1380" w14:paraId="278BDEDB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32F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JOB TITLE</w:t>
            </w:r>
            <w:r w:rsidRPr="00D26E74">
              <w:rPr>
                <w:rFonts w:cs="Arial"/>
                <w:color w:val="4472C4" w:themeColor="accent1"/>
              </w:rPr>
              <w:t xml:space="preserve">: 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27B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277751DA" w14:textId="7AEC0E5D" w:rsidR="00012E3C" w:rsidRPr="00D26E74" w:rsidRDefault="00C17BBE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People Officer</w:t>
            </w:r>
          </w:p>
        </w:tc>
      </w:tr>
      <w:tr w:rsidR="00012E3C" w:rsidRPr="003B1380" w14:paraId="34BF2895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360D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DEPARTMENT</w:t>
            </w:r>
            <w:r w:rsidRPr="00D26E74">
              <w:rPr>
                <w:rFonts w:cs="Arial"/>
                <w:color w:val="4472C4" w:themeColor="accent1"/>
              </w:rPr>
              <w:t>: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F0A4" w14:textId="77777777" w:rsidR="00012E3C" w:rsidRDefault="00012E3C" w:rsidP="00793A01">
            <w:pPr>
              <w:rPr>
                <w:rFonts w:cs="Arial"/>
                <w:color w:val="4472C4" w:themeColor="accent1"/>
              </w:rPr>
            </w:pPr>
          </w:p>
          <w:p w14:paraId="0E1AC9DF" w14:textId="4914EDBF" w:rsidR="00793A01" w:rsidRPr="00D26E74" w:rsidRDefault="003B3649" w:rsidP="00793A01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People team</w:t>
            </w:r>
          </w:p>
        </w:tc>
      </w:tr>
      <w:tr w:rsidR="00012E3C" w:rsidRPr="003B1380" w14:paraId="4080C7D7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B4A" w14:textId="77777777" w:rsidR="00012E3C" w:rsidRPr="00D26E74" w:rsidRDefault="00012E3C">
            <w:pPr>
              <w:rPr>
                <w:rFonts w:cs="Arial"/>
                <w:b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COMPANY:</w:t>
            </w:r>
          </w:p>
          <w:p w14:paraId="1311D396" w14:textId="77777777" w:rsidR="00012E3C" w:rsidRPr="00D26E74" w:rsidRDefault="00012E3C">
            <w:pPr>
              <w:rPr>
                <w:rFonts w:cs="Arial"/>
                <w:b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2D5" w14:textId="5610EA34" w:rsidR="00012E3C" w:rsidRPr="00D26E74" w:rsidRDefault="003B3649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Robert Brett House (Group) Brett Trading</w:t>
            </w:r>
          </w:p>
        </w:tc>
      </w:tr>
      <w:tr w:rsidR="00012E3C" w:rsidRPr="003B1380" w14:paraId="5253984A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615E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LOCATION</w:t>
            </w:r>
            <w:r w:rsidRPr="00D26E74">
              <w:rPr>
                <w:rFonts w:cs="Arial"/>
                <w:color w:val="4472C4" w:themeColor="accent1"/>
              </w:rPr>
              <w:t>:</w:t>
            </w:r>
          </w:p>
          <w:p w14:paraId="5CC719F4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6AE" w14:textId="77777777" w:rsidR="00012E3C" w:rsidRDefault="00012E3C">
            <w:pPr>
              <w:rPr>
                <w:rFonts w:cs="Arial"/>
                <w:color w:val="4472C4" w:themeColor="accent1"/>
              </w:rPr>
            </w:pPr>
          </w:p>
          <w:p w14:paraId="5D3B986E" w14:textId="15565E1D" w:rsidR="00793A01" w:rsidRPr="00D26E74" w:rsidRDefault="003B3649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Canterbury with flexibility to travel across the Brett sites</w:t>
            </w:r>
            <w:r w:rsidR="00C17BBE">
              <w:rPr>
                <w:rFonts w:cs="Arial"/>
                <w:color w:val="4472C4" w:themeColor="accent1"/>
              </w:rPr>
              <w:t xml:space="preserve"> as and when required</w:t>
            </w:r>
          </w:p>
        </w:tc>
      </w:tr>
      <w:tr w:rsidR="00012E3C" w:rsidRPr="003B1380" w14:paraId="6561C895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3109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REPORTS TO</w:t>
            </w:r>
            <w:r w:rsidRPr="00D26E74">
              <w:rPr>
                <w:rFonts w:cs="Arial"/>
                <w:color w:val="4472C4" w:themeColor="accent1"/>
              </w:rPr>
              <w:t>: (Job Title of immediate supervisor)</w:t>
            </w:r>
          </w:p>
          <w:p w14:paraId="4494248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512" w14:textId="66FA5ADD" w:rsidR="00012E3C" w:rsidRPr="00D26E74" w:rsidRDefault="003B3649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Group Head of People</w:t>
            </w:r>
          </w:p>
          <w:p w14:paraId="6CB13597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67275585" w14:textId="77777777" w:rsidTr="00755A11">
        <w:trPr>
          <w:cantSplit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E18" w14:textId="77777777" w:rsidR="00012E3C" w:rsidRPr="00D26E74" w:rsidRDefault="00012E3C" w:rsidP="00450646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t>ORGANISATION:</w:t>
            </w:r>
            <w:r w:rsidRPr="00D26E74">
              <w:rPr>
                <w:rFonts w:cs="Arial"/>
                <w:b/>
                <w:color w:val="4472C4" w:themeColor="accent1"/>
              </w:rPr>
              <w:t xml:space="preserve"> </w:t>
            </w:r>
            <w:r w:rsidRPr="00D26E74">
              <w:rPr>
                <w:rFonts w:cs="Arial"/>
                <w:color w:val="4472C4" w:themeColor="accent1"/>
              </w:rPr>
              <w:t>(Show where this job fits in the organisation)</w:t>
            </w:r>
          </w:p>
          <w:p w14:paraId="35B2F320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D25D56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F780ABD" w14:textId="598EA3FF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5B40AAFB" w14:textId="3E2F8BA6" w:rsidR="00012E3C" w:rsidRPr="00D26E74" w:rsidRDefault="00C406B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noProof/>
              </w:rPr>
              <w:drawing>
                <wp:inline distT="0" distB="0" distL="0" distR="0" wp14:anchorId="410D4309" wp14:editId="410A5357">
                  <wp:extent cx="4485640" cy="2438339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75" cy="245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C5379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6F0BFF9B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3A59BE0B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FDC72A8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50ADB339" w14:textId="77777777" w:rsidTr="00755A11">
        <w:trPr>
          <w:cantSplit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BBE3" w14:textId="77777777" w:rsidR="00012E3C" w:rsidRPr="00D26E74" w:rsidRDefault="00012E3C" w:rsidP="00450646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b/>
                <w:color w:val="4472C4" w:themeColor="accent1"/>
                <w:u w:val="single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lastRenderedPageBreak/>
              <w:t>RESOURCES:</w:t>
            </w:r>
          </w:p>
          <w:p w14:paraId="491CD4DF" w14:textId="77777777" w:rsidR="00012E3C" w:rsidRPr="00D26E74" w:rsidRDefault="00012E3C">
            <w:pPr>
              <w:tabs>
                <w:tab w:val="left" w:pos="360"/>
              </w:tabs>
              <w:ind w:left="60"/>
              <w:rPr>
                <w:rFonts w:cs="Arial"/>
                <w:b/>
                <w:color w:val="4472C4" w:themeColor="accent1"/>
                <w:u w:val="single"/>
              </w:rPr>
            </w:pPr>
          </w:p>
          <w:p w14:paraId="721F4DF1" w14:textId="66789E4D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Budget(s) Controlled/Influenced:</w:t>
            </w:r>
            <w:r w:rsidR="003B3649">
              <w:rPr>
                <w:rFonts w:cs="Arial"/>
                <w:color w:val="4472C4" w:themeColor="accent1"/>
              </w:rPr>
              <w:t xml:space="preserve"> </w:t>
            </w:r>
            <w:r w:rsidR="00C17BBE">
              <w:rPr>
                <w:rFonts w:cs="Arial"/>
                <w:color w:val="4472C4" w:themeColor="accent1"/>
              </w:rPr>
              <w:t>None</w:t>
            </w:r>
          </w:p>
          <w:p w14:paraId="35FE1C1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7087D2C0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5AD0564" w14:textId="6B1EB7C5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Number of Direct/Indirect Subordinates:</w:t>
            </w:r>
            <w:r w:rsidR="003B3649">
              <w:rPr>
                <w:rFonts w:cs="Arial"/>
                <w:color w:val="4472C4" w:themeColor="accent1"/>
              </w:rPr>
              <w:t xml:space="preserve"> 0</w:t>
            </w:r>
          </w:p>
          <w:p w14:paraId="79B487B2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DC6A49D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68A5D2B4" w14:textId="45791911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Plant/Equipment Responsible For:</w:t>
            </w:r>
            <w:r w:rsidR="003B3649">
              <w:rPr>
                <w:rFonts w:cs="Arial"/>
                <w:color w:val="4472C4" w:themeColor="accent1"/>
              </w:rPr>
              <w:t xml:space="preserve"> NA</w:t>
            </w:r>
          </w:p>
          <w:p w14:paraId="3C914205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B9E929C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7D6B278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2D7B950" w14:textId="77777777" w:rsidR="00012E3C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Key Internal/External Contacts:</w:t>
            </w:r>
          </w:p>
          <w:p w14:paraId="5381180E" w14:textId="24966398" w:rsidR="003B3649" w:rsidRPr="00D26E74" w:rsidRDefault="003B3649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Operational hiring managers, external recruitment agencies, government</w:t>
            </w:r>
            <w:r w:rsidR="00C56FA6">
              <w:rPr>
                <w:rFonts w:cs="Arial"/>
                <w:color w:val="4472C4" w:themeColor="accent1"/>
              </w:rPr>
              <w:t xml:space="preserve"> and social</w:t>
            </w:r>
            <w:r>
              <w:rPr>
                <w:rFonts w:cs="Arial"/>
                <w:color w:val="4472C4" w:themeColor="accent1"/>
              </w:rPr>
              <w:t xml:space="preserve"> organisations</w:t>
            </w:r>
          </w:p>
          <w:p w14:paraId="78ECFB1D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366A8B8F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3078C8E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4BF816F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61D5586A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  <w:tr w:rsidR="00012E3C" w:rsidRPr="003B1380" w14:paraId="1A6C4DDD" w14:textId="77777777" w:rsidTr="00755A11">
        <w:trPr>
          <w:cantSplit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6DF2" w14:textId="77777777" w:rsidR="00012E3C" w:rsidRPr="00D26E74" w:rsidRDefault="00012E3C" w:rsidP="00450646">
            <w:pPr>
              <w:numPr>
                <w:ilvl w:val="0"/>
                <w:numId w:val="1"/>
              </w:num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t>PURPOSE OF THE JOB</w:t>
            </w:r>
            <w:r w:rsidRPr="00D26E74">
              <w:rPr>
                <w:rFonts w:cs="Arial"/>
                <w:color w:val="4472C4" w:themeColor="accent1"/>
                <w:u w:val="single"/>
              </w:rPr>
              <w:t>:</w:t>
            </w:r>
            <w:r w:rsidRPr="00D26E74">
              <w:rPr>
                <w:rFonts w:cs="Arial"/>
                <w:color w:val="4472C4" w:themeColor="accent1"/>
              </w:rPr>
              <w:t xml:space="preserve"> (What is the main reason for this job to exist? How does it add value to the Company?)</w:t>
            </w:r>
          </w:p>
          <w:p w14:paraId="4782ECC5" w14:textId="77777777" w:rsidR="00187C02" w:rsidRDefault="00187C02">
            <w:pPr>
              <w:rPr>
                <w:rFonts w:cs="Arial"/>
                <w:bCs/>
                <w:color w:val="4472C4" w:themeColor="accent1"/>
              </w:rPr>
            </w:pPr>
          </w:p>
          <w:p w14:paraId="0F88888C" w14:textId="77777777" w:rsidR="00187C02" w:rsidRDefault="00187C02" w:rsidP="00D822D6">
            <w:pPr>
              <w:jc w:val="both"/>
              <w:rPr>
                <w:rFonts w:cs="Arial"/>
                <w:bCs/>
                <w:color w:val="4472C4" w:themeColor="accent1"/>
              </w:rPr>
            </w:pPr>
            <w:r w:rsidRPr="00187C02">
              <w:rPr>
                <w:rFonts w:cs="Arial"/>
                <w:bCs/>
                <w:color w:val="4472C4" w:themeColor="accent1"/>
              </w:rPr>
              <w:t>The People Officer is a key role in setting out the foundations of support for the Group People team.</w:t>
            </w:r>
          </w:p>
          <w:p w14:paraId="65FEA716" w14:textId="77777777" w:rsidR="00C406BC" w:rsidRPr="00187C02" w:rsidRDefault="00C406BC" w:rsidP="00D822D6">
            <w:pPr>
              <w:jc w:val="both"/>
              <w:rPr>
                <w:rFonts w:cs="Arial"/>
                <w:bCs/>
                <w:color w:val="4472C4" w:themeColor="accent1"/>
              </w:rPr>
            </w:pPr>
          </w:p>
          <w:p w14:paraId="46B0573E" w14:textId="62F68E4C" w:rsidR="00187C02" w:rsidRPr="00187C02" w:rsidRDefault="00187C02" w:rsidP="00D822D6">
            <w:pPr>
              <w:jc w:val="both"/>
              <w:rPr>
                <w:rFonts w:cs="Arial"/>
                <w:bCs/>
                <w:color w:val="4472C4" w:themeColor="accent1"/>
              </w:rPr>
            </w:pPr>
            <w:r w:rsidRPr="00187C02">
              <w:rPr>
                <w:rFonts w:cs="Arial"/>
                <w:bCs/>
                <w:color w:val="4472C4" w:themeColor="accent1"/>
              </w:rPr>
              <w:t>Working in a fast-paced environment, the role holder will support the operational activities of the full</w:t>
            </w:r>
            <w:r>
              <w:rPr>
                <w:rFonts w:cs="Arial"/>
                <w:bCs/>
                <w:color w:val="4472C4" w:themeColor="accent1"/>
              </w:rPr>
              <w:t xml:space="preserve"> </w:t>
            </w:r>
            <w:r w:rsidRPr="00187C02">
              <w:rPr>
                <w:rFonts w:cs="Arial"/>
                <w:bCs/>
                <w:color w:val="4472C4" w:themeColor="accent1"/>
              </w:rPr>
              <w:t xml:space="preserve">employee life cycle. </w:t>
            </w:r>
            <w:r w:rsidR="00D822D6" w:rsidRPr="00187C02">
              <w:rPr>
                <w:rFonts w:cs="Arial"/>
                <w:bCs/>
                <w:color w:val="4472C4" w:themeColor="accent1"/>
              </w:rPr>
              <w:t>Th</w:t>
            </w:r>
            <w:r w:rsidR="002D212F">
              <w:rPr>
                <w:rFonts w:cs="Arial"/>
                <w:bCs/>
                <w:color w:val="4472C4" w:themeColor="accent1"/>
              </w:rPr>
              <w:t>e role</w:t>
            </w:r>
            <w:r w:rsidR="000430C7">
              <w:rPr>
                <w:rFonts w:cs="Arial"/>
                <w:bCs/>
                <w:color w:val="4472C4" w:themeColor="accent1"/>
              </w:rPr>
              <w:t xml:space="preserve"> plays a key part </w:t>
            </w:r>
            <w:r w:rsidR="00D822D6" w:rsidRPr="00187C02">
              <w:rPr>
                <w:rFonts w:cs="Arial"/>
                <w:bCs/>
                <w:color w:val="4472C4" w:themeColor="accent1"/>
              </w:rPr>
              <w:t>in all</w:t>
            </w:r>
            <w:r w:rsidR="00D822D6">
              <w:rPr>
                <w:rFonts w:cs="Arial"/>
                <w:bCs/>
                <w:color w:val="4472C4" w:themeColor="accent1"/>
              </w:rPr>
              <w:t xml:space="preserve"> </w:t>
            </w:r>
            <w:r w:rsidR="00D822D6" w:rsidRPr="00187C02">
              <w:rPr>
                <w:rFonts w:cs="Arial"/>
                <w:bCs/>
                <w:color w:val="4472C4" w:themeColor="accent1"/>
              </w:rPr>
              <w:t xml:space="preserve">aspects of human resources, including employee relations, systems management, payroll, recruitment and the reporting of key people data. </w:t>
            </w:r>
            <w:r w:rsidR="00E76F8B">
              <w:rPr>
                <w:rFonts w:cs="Arial"/>
                <w:bCs/>
                <w:color w:val="4472C4" w:themeColor="accent1"/>
              </w:rPr>
              <w:t>The role holder will act</w:t>
            </w:r>
            <w:r w:rsidR="000430C7">
              <w:rPr>
                <w:rFonts w:cs="Arial"/>
                <w:bCs/>
                <w:color w:val="4472C4" w:themeColor="accent1"/>
              </w:rPr>
              <w:t xml:space="preserve"> as</w:t>
            </w:r>
            <w:r w:rsidRPr="00187C02">
              <w:rPr>
                <w:rFonts w:cs="Arial"/>
                <w:bCs/>
                <w:color w:val="4472C4" w:themeColor="accent1"/>
              </w:rPr>
              <w:t xml:space="preserve"> the first point of contact for the business in providing advice with</w:t>
            </w:r>
            <w:r w:rsidR="006668FB">
              <w:rPr>
                <w:rFonts w:cs="Arial"/>
                <w:bCs/>
                <w:color w:val="4472C4" w:themeColor="accent1"/>
              </w:rPr>
              <w:t xml:space="preserve"> </w:t>
            </w:r>
            <w:r w:rsidRPr="00187C02">
              <w:rPr>
                <w:rFonts w:cs="Arial"/>
                <w:bCs/>
                <w:color w:val="4472C4" w:themeColor="accent1"/>
              </w:rPr>
              <w:t xml:space="preserve">regards to </w:t>
            </w:r>
            <w:r w:rsidR="006668FB">
              <w:rPr>
                <w:rFonts w:cs="Arial"/>
                <w:bCs/>
                <w:color w:val="4472C4" w:themeColor="accent1"/>
              </w:rPr>
              <w:t>onboarding, HR systems,</w:t>
            </w:r>
            <w:r w:rsidRPr="00187C02">
              <w:rPr>
                <w:rFonts w:cs="Arial"/>
                <w:bCs/>
                <w:color w:val="4472C4" w:themeColor="accent1"/>
              </w:rPr>
              <w:t xml:space="preserve"> policies and procedures</w:t>
            </w:r>
            <w:r w:rsidR="00E76F8B">
              <w:rPr>
                <w:rFonts w:cs="Arial"/>
                <w:bCs/>
                <w:color w:val="4472C4" w:themeColor="accent1"/>
              </w:rPr>
              <w:t>.</w:t>
            </w:r>
            <w:r w:rsidRPr="00187C02">
              <w:rPr>
                <w:rFonts w:cs="Arial"/>
                <w:bCs/>
                <w:color w:val="4472C4" w:themeColor="accent1"/>
              </w:rPr>
              <w:t xml:space="preserve"> </w:t>
            </w:r>
          </w:p>
          <w:p w14:paraId="26E15390" w14:textId="77777777" w:rsidR="00187C02" w:rsidRDefault="00187C02" w:rsidP="00D822D6">
            <w:pPr>
              <w:jc w:val="both"/>
              <w:rPr>
                <w:rFonts w:cs="Arial"/>
                <w:bCs/>
                <w:color w:val="4472C4" w:themeColor="accent1"/>
              </w:rPr>
            </w:pPr>
          </w:p>
          <w:p w14:paraId="5F87D421" w14:textId="04C223BA" w:rsidR="00147F06" w:rsidRPr="00147F06" w:rsidRDefault="00623B2B" w:rsidP="00D822D6">
            <w:pPr>
              <w:jc w:val="both"/>
              <w:rPr>
                <w:rFonts w:cs="Arial"/>
                <w:bCs/>
                <w:color w:val="4472C4" w:themeColor="accent1"/>
              </w:rPr>
            </w:pPr>
            <w:r>
              <w:rPr>
                <w:rFonts w:cs="Arial"/>
                <w:bCs/>
                <w:color w:val="4472C4" w:themeColor="accent1"/>
              </w:rPr>
              <w:t>This will enhance the employee experience and help the successful delivery of People projects.</w:t>
            </w:r>
          </w:p>
          <w:p w14:paraId="0E1D5BCE" w14:textId="77777777" w:rsidR="00012E3C" w:rsidRPr="00D26E74" w:rsidRDefault="00012E3C" w:rsidP="00D822D6">
            <w:pPr>
              <w:jc w:val="both"/>
              <w:rPr>
                <w:rFonts w:cs="Arial"/>
                <w:b/>
                <w:color w:val="4472C4" w:themeColor="accent1"/>
                <w:u w:val="single"/>
              </w:rPr>
            </w:pPr>
          </w:p>
          <w:p w14:paraId="6C387919" w14:textId="77777777" w:rsidR="00D822D6" w:rsidRPr="00187C02" w:rsidRDefault="00D822D6" w:rsidP="00D822D6">
            <w:pPr>
              <w:jc w:val="both"/>
              <w:rPr>
                <w:rFonts w:cs="Arial"/>
                <w:bCs/>
                <w:color w:val="4472C4" w:themeColor="accent1"/>
              </w:rPr>
            </w:pPr>
            <w:r w:rsidRPr="00187C02">
              <w:rPr>
                <w:rFonts w:cs="Arial"/>
                <w:bCs/>
                <w:color w:val="4472C4" w:themeColor="accent1"/>
              </w:rPr>
              <w:t>The role will be based at the Brett Group head office in Canterbury reporting into the Group Head of People.</w:t>
            </w:r>
          </w:p>
          <w:p w14:paraId="1757B29F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  <w:tr w:rsidR="00012E3C" w:rsidRPr="003B1380" w14:paraId="02A5EC50" w14:textId="77777777" w:rsidTr="00755A11">
        <w:trPr>
          <w:cantSplit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3D16E" w14:textId="62341982" w:rsidR="00012E3C" w:rsidRPr="00D26E74" w:rsidRDefault="00012E3C" w:rsidP="00450646">
            <w:pPr>
              <w:numPr>
                <w:ilvl w:val="0"/>
                <w:numId w:val="1"/>
              </w:numPr>
              <w:rPr>
                <w:rFonts w:cs="Arial"/>
                <w:b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lastRenderedPageBreak/>
              <w:t>MAIN RESPONSIBILITIES/TASKS</w:t>
            </w:r>
            <w:r w:rsidRPr="00D26E74">
              <w:rPr>
                <w:rFonts w:cs="Arial"/>
                <w:color w:val="4472C4" w:themeColor="accent1"/>
              </w:rPr>
              <w:t xml:space="preserve">: (What will the Job Holder </w:t>
            </w:r>
            <w:proofErr w:type="gramStart"/>
            <w:r w:rsidRPr="00D26E74">
              <w:rPr>
                <w:rFonts w:cs="Arial"/>
                <w:color w:val="4472C4" w:themeColor="accent1"/>
              </w:rPr>
              <w:t>actually do</w:t>
            </w:r>
            <w:proofErr w:type="gramEnd"/>
            <w:r w:rsidRPr="00D26E74">
              <w:rPr>
                <w:rFonts w:cs="Arial"/>
                <w:color w:val="4472C4" w:themeColor="accent1"/>
              </w:rPr>
              <w:t>?</w:t>
            </w:r>
            <w:r w:rsidR="00793A01">
              <w:rPr>
                <w:rFonts w:cs="Arial"/>
                <w:color w:val="4472C4" w:themeColor="accent1"/>
              </w:rPr>
              <w:t>)</w:t>
            </w:r>
            <w:r w:rsidRPr="00D26E74">
              <w:rPr>
                <w:rFonts w:cs="Arial"/>
                <w:color w:val="4472C4" w:themeColor="accent1"/>
              </w:rPr>
              <w:t xml:space="preserve"> </w:t>
            </w:r>
          </w:p>
          <w:p w14:paraId="698268B3" w14:textId="77777777" w:rsidR="00C527BF" w:rsidRDefault="00C527BF" w:rsidP="00C527BF">
            <w:pPr>
              <w:rPr>
                <w:rFonts w:cs="Arial"/>
                <w:color w:val="4472C4" w:themeColor="accent1"/>
                <w:u w:val="single"/>
              </w:rPr>
            </w:pPr>
          </w:p>
          <w:p w14:paraId="6FB64100" w14:textId="7F7FEBB5" w:rsidR="00012E3C" w:rsidRPr="00D26E74" w:rsidRDefault="00012E3C" w:rsidP="00C527BF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  <w:u w:val="single"/>
              </w:rPr>
              <w:t>Responsibilities/Tasks:</w:t>
            </w:r>
            <w:r w:rsidRPr="00D26E74">
              <w:rPr>
                <w:rFonts w:cs="Arial"/>
                <w:color w:val="4472C4" w:themeColor="accent1"/>
              </w:rPr>
              <w:t xml:space="preserve">                                                 </w:t>
            </w:r>
          </w:p>
          <w:p w14:paraId="3DE88740" w14:textId="77777777" w:rsidR="00012E3C" w:rsidRPr="00147F06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bCs/>
                <w:color w:val="4472C4" w:themeColor="accent1"/>
              </w:rPr>
            </w:pPr>
          </w:p>
          <w:p w14:paraId="1C996B9B" w14:textId="77777777" w:rsidR="00012E3C" w:rsidRPr="00147F06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bCs/>
                <w:color w:val="4472C4" w:themeColor="accent1"/>
              </w:rPr>
            </w:pPr>
          </w:p>
          <w:p w14:paraId="54880AED" w14:textId="569314F4" w:rsidR="0063064A" w:rsidRPr="00624949" w:rsidRDefault="0063064A" w:rsidP="00624949">
            <w:pPr>
              <w:pStyle w:val="ListParagraph"/>
              <w:numPr>
                <w:ilvl w:val="0"/>
                <w:numId w:val="10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Provide basic employment policy advice to line managers and employees on a range of HR</w:t>
            </w:r>
            <w:r w:rsidR="00371B46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matters, including:</w:t>
            </w:r>
          </w:p>
          <w:p w14:paraId="021802F0" w14:textId="77777777" w:rsidR="0063064A" w:rsidRPr="00624949" w:rsidRDefault="0063064A" w:rsidP="00624949">
            <w:p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</w:p>
          <w:p w14:paraId="6E3566AF" w14:textId="37F16FD1" w:rsidR="0063064A" w:rsidRPr="00624949" w:rsidRDefault="0063064A" w:rsidP="00624949">
            <w:pPr>
              <w:pStyle w:val="ListParagraph"/>
              <w:numPr>
                <w:ilvl w:val="0"/>
                <w:numId w:val="11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 xml:space="preserve">contract </w:t>
            </w:r>
            <w:proofErr w:type="gramStart"/>
            <w:r w:rsidRPr="00624949">
              <w:rPr>
                <w:rFonts w:cs="Arial"/>
                <w:color w:val="4472C4" w:themeColor="accent1"/>
              </w:rPr>
              <w:t>queries;</w:t>
            </w:r>
            <w:proofErr w:type="gramEnd"/>
          </w:p>
          <w:p w14:paraId="11B13BF1" w14:textId="77777777" w:rsidR="0063064A" w:rsidRPr="00624949" w:rsidRDefault="0063064A" w:rsidP="00624949">
            <w:p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</w:p>
          <w:p w14:paraId="57555A66" w14:textId="6126EED5" w:rsidR="0063064A" w:rsidRPr="00624949" w:rsidRDefault="0063064A" w:rsidP="00624949">
            <w:pPr>
              <w:pStyle w:val="ListParagraph"/>
              <w:numPr>
                <w:ilvl w:val="0"/>
                <w:numId w:val="11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 xml:space="preserve">policies and </w:t>
            </w:r>
            <w:proofErr w:type="gramStart"/>
            <w:r w:rsidRPr="00624949">
              <w:rPr>
                <w:rFonts w:cs="Arial"/>
                <w:color w:val="4472C4" w:themeColor="accent1"/>
              </w:rPr>
              <w:t>procedures;</w:t>
            </w:r>
            <w:proofErr w:type="gramEnd"/>
          </w:p>
          <w:p w14:paraId="39987F85" w14:textId="77777777" w:rsidR="00791FBA" w:rsidRPr="00624949" w:rsidRDefault="00791FBA" w:rsidP="00624949">
            <w:p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</w:p>
          <w:p w14:paraId="5FF13451" w14:textId="47D686A4" w:rsidR="00791FBA" w:rsidRPr="00624949" w:rsidRDefault="00791FBA" w:rsidP="00624949">
            <w:pPr>
              <w:pStyle w:val="ListParagraph"/>
              <w:numPr>
                <w:ilvl w:val="0"/>
                <w:numId w:val="11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recruitment</w:t>
            </w:r>
          </w:p>
          <w:p w14:paraId="4ED6E9F3" w14:textId="77777777" w:rsidR="00791FBA" w:rsidRPr="00624949" w:rsidRDefault="00791FBA" w:rsidP="00624949">
            <w:p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</w:p>
          <w:p w14:paraId="033892C4" w14:textId="6FA0C90C" w:rsidR="0063064A" w:rsidRPr="00624949" w:rsidRDefault="0063064A" w:rsidP="00624949">
            <w:pPr>
              <w:pStyle w:val="ListParagraph"/>
              <w:numPr>
                <w:ilvl w:val="0"/>
                <w:numId w:val="11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occupational health referrals.</w:t>
            </w:r>
          </w:p>
          <w:p w14:paraId="2C632AC4" w14:textId="77777777" w:rsidR="0063064A" w:rsidRPr="00624949" w:rsidRDefault="0063064A" w:rsidP="00624949">
            <w:p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</w:p>
          <w:p w14:paraId="736C7892" w14:textId="77777777" w:rsidR="0063064A" w:rsidRPr="00624949" w:rsidRDefault="0063064A" w:rsidP="00624949">
            <w:p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</w:p>
          <w:p w14:paraId="5EF7022C" w14:textId="77777777" w:rsidR="00692123" w:rsidRPr="00624949" w:rsidRDefault="0063064A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Support the effective onboarding of new starters at Canterbury head office and for senior hires</w:t>
            </w:r>
            <w:r w:rsidR="002A2935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across the Brett businesses</w:t>
            </w:r>
            <w:r w:rsidR="00692123" w:rsidRPr="00624949">
              <w:rPr>
                <w:rFonts w:cs="Arial"/>
                <w:color w:val="4472C4" w:themeColor="accent1"/>
              </w:rPr>
              <w:t xml:space="preserve"> and e</w:t>
            </w:r>
            <w:r w:rsidRPr="00624949">
              <w:rPr>
                <w:rFonts w:cs="Arial"/>
                <w:color w:val="4472C4" w:themeColor="accent1"/>
              </w:rPr>
              <w:t>qually support a robust offboarding process.</w:t>
            </w:r>
          </w:p>
          <w:p w14:paraId="18957343" w14:textId="77777777" w:rsidR="0095655C" w:rsidRPr="00624949" w:rsidRDefault="00C4211E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Be the main administrator for the Applicant Tracking System (</w:t>
            </w:r>
            <w:proofErr w:type="spellStart"/>
            <w:r w:rsidRPr="00624949">
              <w:rPr>
                <w:rFonts w:cs="Arial"/>
                <w:color w:val="4472C4" w:themeColor="accent1"/>
              </w:rPr>
              <w:t>Eploy</w:t>
            </w:r>
            <w:proofErr w:type="spellEnd"/>
            <w:r w:rsidRPr="00624949">
              <w:rPr>
                <w:rFonts w:cs="Arial"/>
                <w:color w:val="4472C4" w:themeColor="accent1"/>
              </w:rPr>
              <w:t>) and for external job boards facilitating training where required across the business</w:t>
            </w:r>
          </w:p>
          <w:p w14:paraId="359E34C4" w14:textId="77777777" w:rsidR="0095655C" w:rsidRPr="00624949" w:rsidRDefault="0095655C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Support Group Head office</w:t>
            </w:r>
            <w:r w:rsidR="0065499E" w:rsidRPr="00624949">
              <w:rPr>
                <w:rFonts w:cs="Arial"/>
                <w:color w:val="4472C4" w:themeColor="accent1"/>
              </w:rPr>
              <w:t xml:space="preserve"> recruitment </w:t>
            </w:r>
          </w:p>
          <w:p w14:paraId="2F1B063D" w14:textId="77777777" w:rsidR="0095655C" w:rsidRPr="00624949" w:rsidRDefault="00C4211E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Attend, and assist with events to promote Brett as a good employer</w:t>
            </w:r>
          </w:p>
          <w:p w14:paraId="323B452B" w14:textId="77777777" w:rsidR="0095655C" w:rsidRPr="00624949" w:rsidRDefault="0063064A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Complete administrative tasks that include, but not limited to, maintenance of relevant HR systems</w:t>
            </w:r>
            <w:r w:rsidR="002A2935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and databases</w:t>
            </w:r>
            <w:r w:rsidR="00371B46" w:rsidRPr="00624949">
              <w:rPr>
                <w:rFonts w:cs="Arial"/>
                <w:color w:val="4472C4" w:themeColor="accent1"/>
              </w:rPr>
              <w:t>, approved supplier listing</w:t>
            </w:r>
            <w:r w:rsidRPr="00624949">
              <w:rPr>
                <w:rFonts w:cs="Arial"/>
                <w:color w:val="4472C4" w:themeColor="accent1"/>
              </w:rPr>
              <w:t>, generating letters/ documentation, taking notes/actions of meetings and the</w:t>
            </w:r>
            <w:r w:rsidR="002A2935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setting up of meetings/hearings.</w:t>
            </w:r>
          </w:p>
          <w:p w14:paraId="593668E4" w14:textId="77777777" w:rsidR="0095655C" w:rsidRPr="00624949" w:rsidRDefault="0001306E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Draft guidance documents and policies where required.</w:t>
            </w:r>
          </w:p>
          <w:p w14:paraId="49447744" w14:textId="77777777" w:rsidR="00CF3352" w:rsidRPr="00624949" w:rsidRDefault="0001306E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Co-ordinate L&amp;D activities across a wide range of subjects both internally and externally, providing</w:t>
            </w:r>
            <w:r w:rsidR="00CF3352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regular reports on progress making recommendations where appropriate.</w:t>
            </w:r>
            <w:r w:rsidR="00CF3352" w:rsidRPr="00624949">
              <w:rPr>
                <w:rFonts w:cs="Arial"/>
                <w:color w:val="4472C4" w:themeColor="accent1"/>
              </w:rPr>
              <w:t xml:space="preserve"> This will include the management of the apprenticeship portal.</w:t>
            </w:r>
          </w:p>
          <w:p w14:paraId="7C6045CC" w14:textId="77777777" w:rsidR="00203D81" w:rsidRPr="00624949" w:rsidRDefault="002C46C1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Act as the lead for HR support roles across the businesses and co-ordinate associated group</w:t>
            </w:r>
            <w:r w:rsidR="00203D81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activities. This will include providing a status report on projects and ensuring the correct</w:t>
            </w:r>
            <w:r w:rsidR="00203D81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instructions have been provided.</w:t>
            </w:r>
          </w:p>
          <w:p w14:paraId="18F873C0" w14:textId="0E7D4147" w:rsidR="00203D81" w:rsidRPr="00624949" w:rsidRDefault="002C46C1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Work with external providers to ensure seamless links between the organisation and the provision</w:t>
            </w:r>
            <w:r w:rsidR="00203D81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of services.</w:t>
            </w:r>
          </w:p>
          <w:p w14:paraId="1866AB6B" w14:textId="77777777" w:rsidR="00203D81" w:rsidRPr="00624949" w:rsidRDefault="002C46C1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Provide support to People Advisor and managers for case management.</w:t>
            </w:r>
          </w:p>
          <w:p w14:paraId="6580443C" w14:textId="77777777" w:rsidR="00624949" w:rsidRPr="00624949" w:rsidRDefault="002C46C1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>Work closely with the Head of People to set up people focussed forums ensuring a record of these</w:t>
            </w:r>
            <w:r w:rsidR="00C4211E" w:rsidRPr="00624949">
              <w:rPr>
                <w:rFonts w:cs="Arial"/>
                <w:color w:val="4472C4" w:themeColor="accent1"/>
              </w:rPr>
              <w:t xml:space="preserve"> </w:t>
            </w:r>
            <w:r w:rsidRPr="00624949">
              <w:rPr>
                <w:rFonts w:cs="Arial"/>
                <w:color w:val="4472C4" w:themeColor="accent1"/>
              </w:rPr>
              <w:t>is maintained and actions followed up in a timely manner.</w:t>
            </w:r>
          </w:p>
          <w:p w14:paraId="4F251D64" w14:textId="0487B6E6" w:rsidR="002C46C1" w:rsidRPr="00624949" w:rsidRDefault="002C46C1" w:rsidP="00624949">
            <w:pPr>
              <w:pStyle w:val="ListParagraph"/>
              <w:numPr>
                <w:ilvl w:val="0"/>
                <w:numId w:val="9"/>
              </w:numPr>
              <w:pBdr>
                <w:right w:val="single" w:sz="4" w:space="4" w:color="auto"/>
              </w:pBdr>
              <w:tabs>
                <w:tab w:val="left" w:pos="360"/>
              </w:tabs>
              <w:spacing w:line="276" w:lineRule="auto"/>
              <w:jc w:val="both"/>
              <w:rPr>
                <w:rFonts w:cs="Arial"/>
                <w:color w:val="4472C4" w:themeColor="accent1"/>
              </w:rPr>
            </w:pPr>
            <w:r w:rsidRPr="00624949">
              <w:rPr>
                <w:rFonts w:cs="Arial"/>
                <w:color w:val="4472C4" w:themeColor="accent1"/>
              </w:rPr>
              <w:t xml:space="preserve">Produce a set of monthly reports </w:t>
            </w:r>
            <w:r w:rsidR="00624949" w:rsidRPr="00624949">
              <w:rPr>
                <w:rFonts w:cs="Arial"/>
                <w:color w:val="4472C4" w:themeColor="accent1"/>
              </w:rPr>
              <w:t>for key people data.</w:t>
            </w:r>
          </w:p>
          <w:p w14:paraId="47E7FB58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9A233A4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05C571A8" w14:textId="77777777" w:rsidR="00012E3C" w:rsidRPr="00D26E74" w:rsidRDefault="00012E3C" w:rsidP="00793A01">
            <w:pPr>
              <w:pStyle w:val="BodyText"/>
              <w:ind w:left="720"/>
              <w:jc w:val="left"/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10728331" w14:textId="77777777" w:rsidTr="00755A11">
        <w:trPr>
          <w:cantSplit/>
          <w:trHeight w:val="70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913C" w14:textId="446F4166" w:rsidR="00012E3C" w:rsidRPr="00D26E74" w:rsidRDefault="003B1380" w:rsidP="00450646">
            <w:pPr>
              <w:numPr>
                <w:ilvl w:val="0"/>
                <w:numId w:val="1"/>
              </w:numPr>
              <w:rPr>
                <w:rFonts w:cs="Arial"/>
                <w:b/>
                <w:color w:val="4472C4" w:themeColor="accent1"/>
                <w:u w:val="single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lastRenderedPageBreak/>
              <w:t>PERSON SPECIFCATION</w:t>
            </w:r>
          </w:p>
          <w:p w14:paraId="2A3FF805" w14:textId="77777777" w:rsidR="00D26E74" w:rsidRDefault="00D26E74">
            <w:pPr>
              <w:ind w:left="283"/>
              <w:rPr>
                <w:rFonts w:cs="Arial"/>
                <w:color w:val="4472C4" w:themeColor="accent1"/>
                <w:u w:val="single"/>
              </w:rPr>
            </w:pPr>
          </w:p>
          <w:p w14:paraId="13B75F8D" w14:textId="2A0F5BC2" w:rsidR="00012E3C" w:rsidRPr="00D26E74" w:rsidRDefault="00012E3C" w:rsidP="00D26E74">
            <w:pPr>
              <w:rPr>
                <w:rFonts w:cs="Arial"/>
                <w:color w:val="4472C4" w:themeColor="accent1"/>
                <w:u w:val="single"/>
              </w:rPr>
            </w:pPr>
            <w:r w:rsidRPr="00D26E74">
              <w:rPr>
                <w:rFonts w:cs="Arial"/>
                <w:color w:val="4472C4" w:themeColor="accent1"/>
                <w:u w:val="single"/>
              </w:rPr>
              <w:t>Essential:</w:t>
            </w:r>
            <w:r w:rsidRPr="00D26E74">
              <w:rPr>
                <w:rFonts w:cs="Arial"/>
                <w:color w:val="4472C4" w:themeColor="accent1"/>
              </w:rPr>
              <w:t xml:space="preserve">                                                                      </w:t>
            </w:r>
          </w:p>
          <w:p w14:paraId="7CD952E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05E13F1F" w14:textId="69039F75" w:rsidR="00670396" w:rsidRDefault="008C69FC" w:rsidP="00B84BA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Has worked in a HR related role with a minimum of 18 months experience or has worked in the industry as part of a work placement through studies.</w:t>
            </w:r>
          </w:p>
          <w:p w14:paraId="3CAA8772" w14:textId="038E25AD" w:rsidR="008C69FC" w:rsidRDefault="008C69FC" w:rsidP="00B84BA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Educated to A level or above with a major in subjects such as business, HR or Industrial relations</w:t>
            </w:r>
            <w:r w:rsidR="00946410">
              <w:rPr>
                <w:rFonts w:cs="Arial"/>
                <w:color w:val="4472C4" w:themeColor="accent1"/>
              </w:rPr>
              <w:t>.</w:t>
            </w:r>
          </w:p>
          <w:p w14:paraId="7B55E1A4" w14:textId="77777777" w:rsidR="00946410" w:rsidRDefault="008C69FC" w:rsidP="00B050B6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Holds </w:t>
            </w:r>
            <w:r w:rsidR="00946410">
              <w:rPr>
                <w:rFonts w:cs="Arial"/>
                <w:color w:val="4472C4" w:themeColor="accent1"/>
              </w:rPr>
              <w:t xml:space="preserve">at least </w:t>
            </w:r>
            <w:r>
              <w:rPr>
                <w:rFonts w:cs="Arial"/>
                <w:color w:val="4472C4" w:themeColor="accent1"/>
              </w:rPr>
              <w:t>a level 3 CIPD status</w:t>
            </w:r>
          </w:p>
          <w:p w14:paraId="1DC18F30" w14:textId="77777777" w:rsidR="00946410" w:rsidRDefault="00946410" w:rsidP="00B050B6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Has the a</w:t>
            </w:r>
            <w:r w:rsidR="008C69FC" w:rsidRPr="00946410">
              <w:rPr>
                <w:rFonts w:cs="Arial"/>
                <w:color w:val="4472C4" w:themeColor="accent1"/>
              </w:rPr>
              <w:t>bility to collate data and prepare reports</w:t>
            </w:r>
          </w:p>
          <w:p w14:paraId="2E2C1691" w14:textId="465AA039" w:rsidR="00012E3C" w:rsidRPr="00946410" w:rsidRDefault="00B050B6" w:rsidP="00B050B6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4472C4" w:themeColor="accent1"/>
              </w:rPr>
            </w:pPr>
            <w:r w:rsidRPr="00946410">
              <w:rPr>
                <w:rFonts w:cs="Arial"/>
                <w:color w:val="4472C4" w:themeColor="accent1"/>
              </w:rPr>
              <w:t>Exceptional people skills.</w:t>
            </w:r>
          </w:p>
          <w:p w14:paraId="6C6A7CDC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4C44E900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70618D72" w14:textId="34707D99" w:rsidR="00012E3C" w:rsidRPr="00D26E74" w:rsidRDefault="003B1380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  <w:u w:val="single"/>
              </w:rPr>
              <w:t>Desirable</w:t>
            </w:r>
          </w:p>
          <w:p w14:paraId="697C50B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61315186" w14:textId="35A42AC7" w:rsidR="00012E3C" w:rsidRDefault="00B050B6" w:rsidP="00B050B6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Similar relevant work experience</w:t>
            </w:r>
            <w:r w:rsidR="00230056">
              <w:rPr>
                <w:rFonts w:cs="Arial"/>
                <w:color w:val="4472C4" w:themeColor="accent1"/>
              </w:rPr>
              <w:t xml:space="preserve"> in</w:t>
            </w:r>
            <w:r>
              <w:rPr>
                <w:rFonts w:cs="Arial"/>
                <w:color w:val="4472C4" w:themeColor="accent1"/>
              </w:rPr>
              <w:t xml:space="preserve"> mineral</w:t>
            </w:r>
            <w:r w:rsidR="00230056">
              <w:rPr>
                <w:rFonts w:cs="Arial"/>
                <w:color w:val="4472C4" w:themeColor="accent1"/>
              </w:rPr>
              <w:t>s</w:t>
            </w:r>
            <w:r>
              <w:rPr>
                <w:rFonts w:cs="Arial"/>
                <w:color w:val="4472C4" w:themeColor="accent1"/>
              </w:rPr>
              <w:t>, construction or manufacturing industry</w:t>
            </w:r>
          </w:p>
          <w:p w14:paraId="653A4AC9" w14:textId="368D8919" w:rsidR="00052F88" w:rsidRDefault="00052F88" w:rsidP="00B050B6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Has been part of a HR IT system implementation project</w:t>
            </w:r>
          </w:p>
          <w:p w14:paraId="02AC2B9B" w14:textId="414EF5FF" w:rsidR="0047273D" w:rsidRDefault="0047273D" w:rsidP="00B050B6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Has used </w:t>
            </w:r>
            <w:proofErr w:type="spellStart"/>
            <w:r>
              <w:rPr>
                <w:rFonts w:cs="Arial"/>
                <w:color w:val="4472C4" w:themeColor="accent1"/>
              </w:rPr>
              <w:t>Eploy</w:t>
            </w:r>
            <w:proofErr w:type="spellEnd"/>
            <w:r>
              <w:rPr>
                <w:rFonts w:cs="Arial"/>
                <w:color w:val="4472C4" w:themeColor="accent1"/>
              </w:rPr>
              <w:t xml:space="preserve"> or other applicant tracking system</w:t>
            </w:r>
          </w:p>
          <w:p w14:paraId="5549F18C" w14:textId="77777777" w:rsidR="00B050B6" w:rsidRPr="00B050B6" w:rsidRDefault="00B050B6" w:rsidP="00B84BAF">
            <w:pPr>
              <w:pStyle w:val="ListParagraph"/>
              <w:rPr>
                <w:rFonts w:cs="Arial"/>
                <w:color w:val="4472C4" w:themeColor="accent1"/>
              </w:rPr>
            </w:pPr>
          </w:p>
          <w:p w14:paraId="3C1161BD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01DF6442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1F6B529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734B846D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33243E30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</w:tbl>
    <w:p w14:paraId="204D452D" w14:textId="77777777" w:rsidR="00012E3C" w:rsidRPr="003B1380" w:rsidRDefault="00012E3C">
      <w:pPr>
        <w:rPr>
          <w:rFonts w:cs="Arial"/>
          <w:color w:val="0000FF"/>
        </w:rPr>
        <w:sectPr w:rsidR="00012E3C" w:rsidRPr="003B1380">
          <w:footerReference w:type="even" r:id="rId10"/>
          <w:footerReference w:type="default" r:id="rId11"/>
          <w:type w:val="continuous"/>
          <w:pgSz w:w="11906" w:h="16838"/>
          <w:pgMar w:top="719" w:right="926" w:bottom="1440" w:left="1080" w:header="708" w:footer="708" w:gutter="0"/>
          <w:cols w:space="708"/>
          <w:docGrid w:linePitch="360"/>
        </w:sectPr>
      </w:pPr>
    </w:p>
    <w:p w14:paraId="4F63A3DE" w14:textId="77777777" w:rsidR="00012E3C" w:rsidRPr="003B1380" w:rsidRDefault="00012E3C" w:rsidP="001858A6">
      <w:pPr>
        <w:rPr>
          <w:rFonts w:cs="Arial"/>
          <w:b/>
          <w:color w:val="0000FF"/>
          <w:sz w:val="32"/>
          <w:szCs w:val="32"/>
        </w:rPr>
        <w:sectPr w:rsidR="00012E3C" w:rsidRPr="003B1380">
          <w:footerReference w:type="default" r:id="rId12"/>
          <w:type w:val="continuous"/>
          <w:pgSz w:w="11906" w:h="16838"/>
          <w:pgMar w:top="720" w:right="924" w:bottom="1440" w:left="902" w:header="709" w:footer="709" w:gutter="0"/>
          <w:cols w:space="708"/>
          <w:docGrid w:linePitch="360"/>
        </w:sectPr>
      </w:pPr>
    </w:p>
    <w:p w14:paraId="3E883590" w14:textId="77777777" w:rsidR="003B1380" w:rsidRPr="003B1380" w:rsidRDefault="003B1380" w:rsidP="001858A6">
      <w:pPr>
        <w:pStyle w:val="Title"/>
        <w:jc w:val="left"/>
      </w:pPr>
    </w:p>
    <w:sectPr w:rsidR="003B1380" w:rsidRPr="003B1380" w:rsidSect="001858A6">
      <w:headerReference w:type="default" r:id="rId13"/>
      <w:footerReference w:type="even" r:id="rId14"/>
      <w:type w:val="continuous"/>
      <w:pgSz w:w="11906" w:h="16838"/>
      <w:pgMar w:top="1440" w:right="1106" w:bottom="360" w:left="126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A33D" w14:textId="77777777" w:rsidR="00403672" w:rsidRDefault="00403672">
      <w:r>
        <w:separator/>
      </w:r>
    </w:p>
  </w:endnote>
  <w:endnote w:type="continuationSeparator" w:id="0">
    <w:p w14:paraId="7E6D52FC" w14:textId="77777777" w:rsidR="00403672" w:rsidRDefault="0040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A0A5" w14:textId="075BBD2E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E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2197FC" w14:textId="77777777" w:rsidR="00012E3C" w:rsidRDefault="00012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459C" w14:textId="108B67A0" w:rsidR="00D26E74" w:rsidRDefault="00D26E74">
    <w:pPr>
      <w:pStyle w:val="Footer"/>
      <w:tabs>
        <w:tab w:val="clear" w:pos="8306"/>
      </w:tabs>
    </w:pPr>
  </w:p>
  <w:p w14:paraId="4F131647" w14:textId="77777777" w:rsidR="00D26E74" w:rsidRDefault="00D26E74">
    <w:pPr>
      <w:pStyle w:val="Footer"/>
      <w:tabs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2ED1" w14:textId="77777777" w:rsidR="00012E3C" w:rsidRDefault="00012E3C">
    <w:pPr>
      <w:pStyle w:val="Footer"/>
      <w:pBdr>
        <w:bottom w:val="single" w:sz="6" w:space="1" w:color="auto"/>
      </w:pBdr>
      <w:tabs>
        <w:tab w:val="clear" w:pos="4153"/>
        <w:tab w:val="center" w:pos="396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37B4" w14:textId="77777777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6A086" w14:textId="77777777" w:rsidR="00012E3C" w:rsidRDefault="00012E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A199" w14:textId="77777777" w:rsidR="00403672" w:rsidRDefault="00403672">
      <w:r>
        <w:separator/>
      </w:r>
    </w:p>
  </w:footnote>
  <w:footnote w:type="continuationSeparator" w:id="0">
    <w:p w14:paraId="0C0B56B4" w14:textId="77777777" w:rsidR="00403672" w:rsidRDefault="0040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C10E" w14:textId="79AC42BC" w:rsidR="00012E3C" w:rsidRDefault="00D26E74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1" allowOverlap="1" wp14:anchorId="6F473F10" wp14:editId="26F3FFE2">
          <wp:simplePos x="0" y="0"/>
          <wp:positionH relativeFrom="column">
            <wp:posOffset>4800600</wp:posOffset>
          </wp:positionH>
          <wp:positionV relativeFrom="paragraph">
            <wp:posOffset>6985</wp:posOffset>
          </wp:positionV>
          <wp:extent cx="1115695" cy="46926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35"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29C"/>
    <w:multiLevelType w:val="hybridMultilevel"/>
    <w:tmpl w:val="FB2C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4F43"/>
    <w:multiLevelType w:val="hybridMultilevel"/>
    <w:tmpl w:val="02D4B7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F2C"/>
    <w:multiLevelType w:val="hybridMultilevel"/>
    <w:tmpl w:val="49DCCB48"/>
    <w:lvl w:ilvl="0" w:tplc="3D1E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D5569A"/>
    <w:multiLevelType w:val="hybridMultilevel"/>
    <w:tmpl w:val="29E0C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ABC"/>
    <w:multiLevelType w:val="hybridMultilevel"/>
    <w:tmpl w:val="2FF89CC4"/>
    <w:lvl w:ilvl="0" w:tplc="FF16A2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705"/>
    <w:multiLevelType w:val="hybridMultilevel"/>
    <w:tmpl w:val="637A9B80"/>
    <w:lvl w:ilvl="0" w:tplc="3328C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51EFB"/>
    <w:multiLevelType w:val="hybridMultilevel"/>
    <w:tmpl w:val="870C68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619D5"/>
    <w:multiLevelType w:val="hybridMultilevel"/>
    <w:tmpl w:val="7842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518D5"/>
    <w:multiLevelType w:val="hybridMultilevel"/>
    <w:tmpl w:val="C7D4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31F0"/>
    <w:multiLevelType w:val="hybridMultilevel"/>
    <w:tmpl w:val="04C2FB62"/>
    <w:lvl w:ilvl="0" w:tplc="7BCE10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6771D5"/>
    <w:multiLevelType w:val="hybridMultilevel"/>
    <w:tmpl w:val="895AC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01526">
    <w:abstractNumId w:val="2"/>
  </w:num>
  <w:num w:numId="2" w16cid:durableId="1645769957">
    <w:abstractNumId w:val="7"/>
  </w:num>
  <w:num w:numId="3" w16cid:durableId="940989546">
    <w:abstractNumId w:val="3"/>
  </w:num>
  <w:num w:numId="4" w16cid:durableId="483087848">
    <w:abstractNumId w:val="8"/>
  </w:num>
  <w:num w:numId="5" w16cid:durableId="1718118760">
    <w:abstractNumId w:val="0"/>
  </w:num>
  <w:num w:numId="6" w16cid:durableId="2008512929">
    <w:abstractNumId w:val="10"/>
  </w:num>
  <w:num w:numId="7" w16cid:durableId="1511531248">
    <w:abstractNumId w:val="4"/>
  </w:num>
  <w:num w:numId="8" w16cid:durableId="1074820315">
    <w:abstractNumId w:val="5"/>
  </w:num>
  <w:num w:numId="9" w16cid:durableId="510264941">
    <w:abstractNumId w:val="6"/>
  </w:num>
  <w:num w:numId="10" w16cid:durableId="485974142">
    <w:abstractNumId w:val="1"/>
  </w:num>
  <w:num w:numId="11" w16cid:durableId="196195702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6"/>
    <w:rsid w:val="00012E3C"/>
    <w:rsid w:val="0001306E"/>
    <w:rsid w:val="00033A29"/>
    <w:rsid w:val="000430C7"/>
    <w:rsid w:val="00052F88"/>
    <w:rsid w:val="000E4D8B"/>
    <w:rsid w:val="00100BF6"/>
    <w:rsid w:val="00147F06"/>
    <w:rsid w:val="00152347"/>
    <w:rsid w:val="001858A6"/>
    <w:rsid w:val="00187C02"/>
    <w:rsid w:val="001A14FD"/>
    <w:rsid w:val="00203D81"/>
    <w:rsid w:val="00230056"/>
    <w:rsid w:val="00276748"/>
    <w:rsid w:val="00294413"/>
    <w:rsid w:val="002A2935"/>
    <w:rsid w:val="002C46C1"/>
    <w:rsid w:val="002D212F"/>
    <w:rsid w:val="002D4576"/>
    <w:rsid w:val="00371B46"/>
    <w:rsid w:val="003B1380"/>
    <w:rsid w:val="003B3649"/>
    <w:rsid w:val="003F3E0E"/>
    <w:rsid w:val="0040055D"/>
    <w:rsid w:val="00403672"/>
    <w:rsid w:val="0040506E"/>
    <w:rsid w:val="0042181C"/>
    <w:rsid w:val="00450646"/>
    <w:rsid w:val="0047273D"/>
    <w:rsid w:val="004C73FB"/>
    <w:rsid w:val="0058146C"/>
    <w:rsid w:val="00623B2B"/>
    <w:rsid w:val="00624949"/>
    <w:rsid w:val="0063064A"/>
    <w:rsid w:val="0065499E"/>
    <w:rsid w:val="00662149"/>
    <w:rsid w:val="006668FB"/>
    <w:rsid w:val="00670396"/>
    <w:rsid w:val="00692123"/>
    <w:rsid w:val="00755A11"/>
    <w:rsid w:val="00791FBA"/>
    <w:rsid w:val="00793A01"/>
    <w:rsid w:val="007A630B"/>
    <w:rsid w:val="007E5CE8"/>
    <w:rsid w:val="008C69FC"/>
    <w:rsid w:val="00910D58"/>
    <w:rsid w:val="00946410"/>
    <w:rsid w:val="0095655C"/>
    <w:rsid w:val="009B13CE"/>
    <w:rsid w:val="00AA5095"/>
    <w:rsid w:val="00B050B6"/>
    <w:rsid w:val="00B84BAF"/>
    <w:rsid w:val="00BB522A"/>
    <w:rsid w:val="00C17BBE"/>
    <w:rsid w:val="00C406BC"/>
    <w:rsid w:val="00C4211E"/>
    <w:rsid w:val="00C527BF"/>
    <w:rsid w:val="00C56FA6"/>
    <w:rsid w:val="00CF3352"/>
    <w:rsid w:val="00D26E74"/>
    <w:rsid w:val="00D822D6"/>
    <w:rsid w:val="00DD493F"/>
    <w:rsid w:val="00E71E8C"/>
    <w:rsid w:val="00E76F8B"/>
    <w:rsid w:val="00E85C51"/>
    <w:rsid w:val="00EA1C3C"/>
    <w:rsid w:val="00FD386B"/>
    <w:rsid w:val="00FE37B1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8CBE6A"/>
  <w15:chartTrackingRefBased/>
  <w15:docId w15:val="{DE0FCAC9-C323-4080-9E4D-E7AE1C2D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pBdr>
        <w:right w:val="single" w:sz="4" w:space="4" w:color="auto"/>
      </w:pBdr>
      <w:tabs>
        <w:tab w:val="left" w:pos="360"/>
      </w:tabs>
      <w:outlineLvl w:val="4"/>
    </w:pPr>
    <w:rPr>
      <w:rFonts w:ascii="Times New Roman" w:hAnsi="Times New Roman"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3">
    <w:name w:val="Body Text 3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  <w:u w:val="single"/>
    </w:rPr>
  </w:style>
  <w:style w:type="paragraph" w:styleId="BodyTextIndent">
    <w:name w:val="Body Text Indent"/>
    <w:basedOn w:val="Normal"/>
    <w:pPr>
      <w:ind w:left="720"/>
      <w:jc w:val="both"/>
    </w:pPr>
    <w:rPr>
      <w:rFonts w:cs="Arial"/>
    </w:rPr>
  </w:style>
  <w:style w:type="paragraph" w:styleId="BodyTextIndent2">
    <w:name w:val="Body Text Indent 2"/>
    <w:basedOn w:val="Normal"/>
    <w:pPr>
      <w:ind w:left="720"/>
    </w:pPr>
    <w:rPr>
      <w:rFonts w:cs="Arial"/>
    </w:rPr>
  </w:style>
  <w:style w:type="paragraph" w:styleId="BodyTextIndent3">
    <w:name w:val="Body Text Indent 3"/>
    <w:basedOn w:val="Normal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45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608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Brett &amp; Sons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suewh</dc:creator>
  <cp:keywords/>
  <dc:description/>
  <cp:lastModifiedBy>Chloe Britton</cp:lastModifiedBy>
  <cp:revision>2</cp:revision>
  <cp:lastPrinted>2005-03-08T16:40:00Z</cp:lastPrinted>
  <dcterms:created xsi:type="dcterms:W3CDTF">2026-05-21T08:24:00Z</dcterms:created>
  <dcterms:modified xsi:type="dcterms:W3CDTF">2026-05-21T08:24:00Z</dcterms:modified>
</cp:coreProperties>
</file>